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CDC61" w14:textId="3F65C42C" w:rsidR="000A4EE0" w:rsidRPr="003C5E1C" w:rsidRDefault="0006120E" w:rsidP="003C5E1C">
      <w:pPr>
        <w:jc w:val="center"/>
        <w:rPr>
          <w:rFonts w:cstheme="minorHAnsi"/>
          <w:b/>
        </w:rPr>
      </w:pPr>
      <w:r w:rsidRPr="003C5E1C">
        <w:rPr>
          <w:rFonts w:cstheme="minorHAnsi"/>
          <w:b/>
        </w:rPr>
        <w:t>Jesus Changes Everything: “Jesu</w:t>
      </w:r>
      <w:r w:rsidR="003C5E1C" w:rsidRPr="003C5E1C">
        <w:rPr>
          <w:rFonts w:cstheme="minorHAnsi"/>
          <w:b/>
        </w:rPr>
        <w:t>s Changes our Thankfulness”</w:t>
      </w:r>
    </w:p>
    <w:p w14:paraId="54C52031" w14:textId="697351F6" w:rsidR="0006120E" w:rsidRPr="003C5E1C" w:rsidRDefault="0006120E" w:rsidP="003C5E1C">
      <w:pPr>
        <w:jc w:val="center"/>
        <w:rPr>
          <w:rFonts w:cstheme="minorHAnsi"/>
          <w:b/>
        </w:rPr>
      </w:pPr>
      <w:r w:rsidRPr="003C5E1C">
        <w:rPr>
          <w:rFonts w:cstheme="minorHAnsi"/>
          <w:b/>
        </w:rPr>
        <w:t>Luke 17:11-19</w:t>
      </w:r>
    </w:p>
    <w:p w14:paraId="081C46AD" w14:textId="1BDA5709" w:rsidR="0006120E" w:rsidRPr="003C5E1C" w:rsidRDefault="0006120E" w:rsidP="003C5E1C">
      <w:pPr>
        <w:jc w:val="center"/>
        <w:rPr>
          <w:rFonts w:cstheme="minorHAnsi"/>
          <w:b/>
        </w:rPr>
      </w:pPr>
      <w:r w:rsidRPr="003C5E1C">
        <w:rPr>
          <w:rFonts w:cstheme="minorHAnsi"/>
          <w:b/>
        </w:rPr>
        <w:t>November 18, 2018</w:t>
      </w:r>
    </w:p>
    <w:p w14:paraId="2249A606" w14:textId="7E72FF08" w:rsidR="0006120E" w:rsidRPr="003C5E1C" w:rsidRDefault="0006120E">
      <w:pPr>
        <w:rPr>
          <w:rFonts w:cstheme="minorHAnsi"/>
        </w:rPr>
      </w:pPr>
    </w:p>
    <w:p w14:paraId="1CAEC15B" w14:textId="773C85D0" w:rsidR="0006120E" w:rsidRPr="003C5E1C" w:rsidRDefault="0006120E">
      <w:pPr>
        <w:rPr>
          <w:rFonts w:cstheme="minorHAnsi"/>
        </w:rPr>
      </w:pPr>
    </w:p>
    <w:p w14:paraId="2D46583D" w14:textId="20FB4847" w:rsidR="0006120E" w:rsidRDefault="0006120E" w:rsidP="0006120E">
      <w:pPr>
        <w:autoSpaceDE w:val="0"/>
        <w:autoSpaceDN w:val="0"/>
        <w:adjustRightInd w:val="0"/>
        <w:spacing w:before="180"/>
        <w:jc w:val="both"/>
        <w:rPr>
          <w:rFonts w:cstheme="minorHAnsi"/>
          <w:color w:val="333333"/>
        </w:rPr>
      </w:pPr>
      <w:r w:rsidRPr="003C5E1C">
        <w:rPr>
          <w:rFonts w:cstheme="minorHAnsi"/>
          <w:color w:val="333333"/>
        </w:rPr>
        <w:t xml:space="preserve">I.  What thankfulness looks like when there </w:t>
      </w:r>
      <w:r w:rsidRPr="003C5E1C">
        <w:rPr>
          <w:rFonts w:cstheme="minorHAnsi"/>
          <w:color w:val="333333"/>
          <w:u w:val="single"/>
        </w:rPr>
        <w:t>is a crisis</w:t>
      </w:r>
      <w:r w:rsidRPr="003C5E1C">
        <w:rPr>
          <w:rFonts w:cstheme="minorHAnsi"/>
          <w:color w:val="333333"/>
        </w:rPr>
        <w:t>. (Luke 17:11-13)</w:t>
      </w:r>
    </w:p>
    <w:p w14:paraId="6310997E" w14:textId="1F34E1B8" w:rsidR="003C5E1C" w:rsidRDefault="003C5E1C" w:rsidP="0006120E">
      <w:pPr>
        <w:autoSpaceDE w:val="0"/>
        <w:autoSpaceDN w:val="0"/>
        <w:adjustRightInd w:val="0"/>
        <w:spacing w:before="180"/>
        <w:jc w:val="both"/>
        <w:rPr>
          <w:rFonts w:cstheme="minorHAnsi"/>
          <w:color w:val="333333"/>
        </w:rPr>
      </w:pPr>
    </w:p>
    <w:p w14:paraId="4AC4233D" w14:textId="77777777" w:rsidR="003C5E1C" w:rsidRPr="003C5E1C" w:rsidRDefault="003C5E1C" w:rsidP="0006120E">
      <w:pPr>
        <w:autoSpaceDE w:val="0"/>
        <w:autoSpaceDN w:val="0"/>
        <w:adjustRightInd w:val="0"/>
        <w:spacing w:before="180"/>
        <w:jc w:val="both"/>
        <w:rPr>
          <w:rFonts w:cstheme="minorHAnsi"/>
          <w:color w:val="333333"/>
        </w:rPr>
      </w:pPr>
    </w:p>
    <w:p w14:paraId="7EB3EDE7" w14:textId="77777777" w:rsidR="0006120E" w:rsidRPr="003C5E1C" w:rsidRDefault="0006120E" w:rsidP="0006120E">
      <w:pPr>
        <w:autoSpaceDE w:val="0"/>
        <w:autoSpaceDN w:val="0"/>
        <w:adjustRightInd w:val="0"/>
        <w:spacing w:before="180"/>
        <w:jc w:val="both"/>
        <w:rPr>
          <w:rFonts w:cstheme="minorHAnsi"/>
          <w:color w:val="333333"/>
        </w:rPr>
      </w:pPr>
    </w:p>
    <w:p w14:paraId="57BABDA3" w14:textId="77777777" w:rsidR="0006120E" w:rsidRPr="003C5E1C" w:rsidRDefault="0006120E" w:rsidP="0006120E">
      <w:pPr>
        <w:autoSpaceDE w:val="0"/>
        <w:autoSpaceDN w:val="0"/>
        <w:adjustRightInd w:val="0"/>
        <w:spacing w:before="180"/>
        <w:jc w:val="both"/>
        <w:rPr>
          <w:rFonts w:cstheme="minorHAnsi"/>
          <w:color w:val="333333"/>
        </w:rPr>
      </w:pPr>
      <w:r w:rsidRPr="003C5E1C">
        <w:rPr>
          <w:rFonts w:cstheme="minorHAnsi"/>
          <w:color w:val="333333"/>
        </w:rPr>
        <w:t xml:space="preserve">II.  What thankfulness looks like when we only see </w:t>
      </w:r>
      <w:r w:rsidRPr="003C5E1C">
        <w:rPr>
          <w:rFonts w:cstheme="minorHAnsi"/>
          <w:color w:val="333333"/>
          <w:u w:val="single"/>
        </w:rPr>
        <w:t>the gift or not</w:t>
      </w:r>
      <w:r w:rsidRPr="003C5E1C">
        <w:rPr>
          <w:rFonts w:cstheme="minorHAnsi"/>
          <w:color w:val="333333"/>
        </w:rPr>
        <w:t>. (Luke 17:14-17)</w:t>
      </w:r>
    </w:p>
    <w:p w14:paraId="320A06D5" w14:textId="6188BB5E" w:rsidR="0006120E" w:rsidRDefault="0006120E" w:rsidP="0006120E">
      <w:pPr>
        <w:autoSpaceDE w:val="0"/>
        <w:autoSpaceDN w:val="0"/>
        <w:adjustRightInd w:val="0"/>
        <w:spacing w:before="180"/>
        <w:jc w:val="both"/>
        <w:rPr>
          <w:rFonts w:cstheme="minorHAnsi"/>
          <w:color w:val="333333"/>
        </w:rPr>
      </w:pPr>
    </w:p>
    <w:p w14:paraId="5588E7AE" w14:textId="002CD296" w:rsidR="003C5E1C" w:rsidRDefault="003C5E1C" w:rsidP="0006120E">
      <w:pPr>
        <w:autoSpaceDE w:val="0"/>
        <w:autoSpaceDN w:val="0"/>
        <w:adjustRightInd w:val="0"/>
        <w:spacing w:before="180"/>
        <w:jc w:val="both"/>
        <w:rPr>
          <w:rFonts w:cstheme="minorHAnsi"/>
          <w:color w:val="333333"/>
        </w:rPr>
      </w:pPr>
    </w:p>
    <w:p w14:paraId="529765D6" w14:textId="77777777" w:rsidR="003C5E1C" w:rsidRPr="003C5E1C" w:rsidRDefault="003C5E1C" w:rsidP="0006120E">
      <w:pPr>
        <w:autoSpaceDE w:val="0"/>
        <w:autoSpaceDN w:val="0"/>
        <w:adjustRightInd w:val="0"/>
        <w:spacing w:before="180"/>
        <w:jc w:val="both"/>
        <w:rPr>
          <w:rFonts w:cstheme="minorHAnsi"/>
          <w:color w:val="333333"/>
        </w:rPr>
      </w:pPr>
    </w:p>
    <w:p w14:paraId="45B4F371" w14:textId="77777777" w:rsidR="0006120E" w:rsidRPr="003C5E1C" w:rsidRDefault="0006120E" w:rsidP="0006120E">
      <w:pPr>
        <w:autoSpaceDE w:val="0"/>
        <w:autoSpaceDN w:val="0"/>
        <w:adjustRightInd w:val="0"/>
        <w:spacing w:before="180"/>
        <w:jc w:val="both"/>
        <w:rPr>
          <w:rFonts w:cstheme="minorHAnsi"/>
          <w:color w:val="333333"/>
        </w:rPr>
      </w:pPr>
      <w:r w:rsidRPr="003C5E1C">
        <w:rPr>
          <w:rFonts w:cstheme="minorHAnsi"/>
          <w:color w:val="333333"/>
        </w:rPr>
        <w:t xml:space="preserve">III.  What thankfulness looks like when we see the </w:t>
      </w:r>
      <w:r w:rsidRPr="003C5E1C">
        <w:rPr>
          <w:rFonts w:cstheme="minorHAnsi"/>
          <w:color w:val="333333"/>
          <w:u w:val="single"/>
        </w:rPr>
        <w:t xml:space="preserve">giver of the gifting. </w:t>
      </w:r>
      <w:r w:rsidRPr="003C5E1C">
        <w:rPr>
          <w:rFonts w:cstheme="minorHAnsi"/>
          <w:color w:val="333333"/>
        </w:rPr>
        <w:t>(Luke 17:15-19)</w:t>
      </w:r>
    </w:p>
    <w:p w14:paraId="02131985" w14:textId="535B4BEE" w:rsidR="0006120E" w:rsidRPr="003C5E1C" w:rsidRDefault="0006120E" w:rsidP="003C5E1C">
      <w:pPr>
        <w:spacing w:before="100" w:beforeAutospacing="1" w:after="100" w:afterAutospacing="1"/>
        <w:rPr>
          <w:rFonts w:cstheme="minorHAnsi"/>
        </w:rPr>
      </w:pPr>
      <w:r w:rsidRPr="003C5E1C">
        <w:rPr>
          <w:rFonts w:cstheme="minorHAnsi"/>
          <w:i/>
        </w:rPr>
        <w:t xml:space="preserve">Therefore, many other signs Jesus also performed in the presence of the disciples… these have been written so that you may believe that Jesus is the Christ… (and) have life in His name. </w:t>
      </w:r>
      <w:r w:rsidRPr="003C5E1C">
        <w:rPr>
          <w:rFonts w:cstheme="minorHAnsi"/>
        </w:rPr>
        <w:t>(John 20:30-31)</w:t>
      </w:r>
    </w:p>
    <w:p w14:paraId="31C6AC4E" w14:textId="529D4EB5" w:rsidR="0006120E" w:rsidRDefault="0006120E" w:rsidP="0006120E">
      <w:pPr>
        <w:spacing w:before="100" w:beforeAutospacing="1" w:after="100" w:afterAutospacing="1"/>
        <w:rPr>
          <w:rFonts w:cstheme="minorHAnsi"/>
          <w:i/>
        </w:rPr>
      </w:pPr>
    </w:p>
    <w:p w14:paraId="77E16013" w14:textId="77777777" w:rsidR="003C5E1C" w:rsidRPr="003C5E1C" w:rsidRDefault="003C5E1C" w:rsidP="0006120E">
      <w:pPr>
        <w:spacing w:before="100" w:beforeAutospacing="1" w:after="100" w:afterAutospacing="1"/>
        <w:rPr>
          <w:rFonts w:cstheme="minorHAnsi"/>
          <w:i/>
        </w:rPr>
      </w:pPr>
    </w:p>
    <w:p w14:paraId="2DCCED87" w14:textId="3B010A19" w:rsidR="0006120E" w:rsidRPr="003C5E1C" w:rsidRDefault="0006120E" w:rsidP="0006120E">
      <w:pPr>
        <w:numPr>
          <w:ilvl w:val="0"/>
          <w:numId w:val="1"/>
        </w:numPr>
        <w:spacing w:before="100" w:beforeAutospacing="1" w:after="100" w:afterAutospacing="1"/>
        <w:rPr>
          <w:rFonts w:cstheme="minorHAnsi"/>
          <w:u w:val="single"/>
        </w:rPr>
      </w:pPr>
      <w:r w:rsidRPr="003C5E1C">
        <w:rPr>
          <w:rFonts w:cstheme="minorHAnsi"/>
          <w:u w:val="single"/>
        </w:rPr>
        <w:t xml:space="preserve">Worship. </w:t>
      </w:r>
      <w:r w:rsidRPr="003C5E1C">
        <w:rPr>
          <w:rFonts w:cstheme="minorHAnsi"/>
        </w:rPr>
        <w:t>– vs 15-16</w:t>
      </w:r>
    </w:p>
    <w:p w14:paraId="29C11F93" w14:textId="5884A3DD" w:rsidR="0006120E" w:rsidRDefault="0006120E" w:rsidP="0006120E">
      <w:pPr>
        <w:spacing w:before="100" w:beforeAutospacing="1" w:after="100" w:afterAutospacing="1"/>
        <w:rPr>
          <w:rFonts w:cstheme="minorHAnsi"/>
        </w:rPr>
      </w:pPr>
      <w:r w:rsidRPr="003C5E1C">
        <w:rPr>
          <w:rFonts w:cstheme="minorHAnsi"/>
        </w:rPr>
        <w:t>“Thanks be to God for his inexpressible gift!” (2 Corinthians 9:15)</w:t>
      </w:r>
    </w:p>
    <w:p w14:paraId="738F3DCF" w14:textId="77777777" w:rsidR="003C5E1C" w:rsidRPr="003C5E1C" w:rsidRDefault="003C5E1C" w:rsidP="0006120E">
      <w:pPr>
        <w:spacing w:before="100" w:beforeAutospacing="1" w:after="100" w:afterAutospacing="1"/>
        <w:rPr>
          <w:rFonts w:cstheme="minorHAnsi"/>
        </w:rPr>
      </w:pPr>
    </w:p>
    <w:p w14:paraId="70E50179" w14:textId="23499277" w:rsidR="0006120E" w:rsidRPr="003C5E1C" w:rsidRDefault="0006120E" w:rsidP="003C5E1C">
      <w:pPr>
        <w:numPr>
          <w:ilvl w:val="0"/>
          <w:numId w:val="1"/>
        </w:numPr>
        <w:spacing w:before="100" w:beforeAutospacing="1" w:after="100" w:afterAutospacing="1"/>
        <w:rPr>
          <w:rFonts w:cstheme="minorHAnsi"/>
          <w:u w:val="single"/>
        </w:rPr>
      </w:pPr>
      <w:r w:rsidRPr="003C5E1C">
        <w:rPr>
          <w:rFonts w:cstheme="minorHAnsi"/>
          <w:u w:val="single"/>
        </w:rPr>
        <w:t xml:space="preserve">Surrender. </w:t>
      </w:r>
      <w:r w:rsidRPr="003C5E1C">
        <w:rPr>
          <w:rFonts w:cstheme="minorHAnsi"/>
        </w:rPr>
        <w:t>– vs 16</w:t>
      </w:r>
    </w:p>
    <w:p w14:paraId="1C766C34" w14:textId="594316F3" w:rsidR="0006120E" w:rsidRDefault="002E0DE2" w:rsidP="002E0DE2">
      <w:pPr>
        <w:rPr>
          <w:rFonts w:cstheme="minorHAnsi"/>
        </w:rPr>
      </w:pPr>
      <w:r w:rsidRPr="003C5E1C">
        <w:rPr>
          <w:rFonts w:cstheme="minorHAnsi"/>
        </w:rPr>
        <w:t>“I thank him who has given me strength in Christ Jesus…appointing me to his service.”  (I Timothy 1:12)</w:t>
      </w:r>
    </w:p>
    <w:p w14:paraId="7DD43FB7" w14:textId="77777777" w:rsidR="003C5E1C" w:rsidRPr="003C5E1C" w:rsidRDefault="003C5E1C" w:rsidP="002E0DE2">
      <w:pPr>
        <w:rPr>
          <w:rFonts w:cstheme="minorHAnsi"/>
        </w:rPr>
      </w:pPr>
    </w:p>
    <w:p w14:paraId="0621DA71" w14:textId="7EA99F7F" w:rsidR="0006120E" w:rsidRPr="003C5E1C" w:rsidRDefault="0006120E" w:rsidP="003C5E1C">
      <w:pPr>
        <w:numPr>
          <w:ilvl w:val="0"/>
          <w:numId w:val="1"/>
        </w:numPr>
        <w:spacing w:before="100" w:beforeAutospacing="1" w:after="100" w:afterAutospacing="1"/>
        <w:rPr>
          <w:rFonts w:cstheme="minorHAnsi"/>
          <w:u w:val="single"/>
        </w:rPr>
      </w:pPr>
      <w:r w:rsidRPr="003C5E1C">
        <w:rPr>
          <w:rFonts w:cstheme="minorHAnsi"/>
          <w:u w:val="single"/>
        </w:rPr>
        <w:t>Thank</w:t>
      </w:r>
      <w:r w:rsidR="002E0DE2" w:rsidRPr="003C5E1C">
        <w:rPr>
          <w:rFonts w:cstheme="minorHAnsi"/>
          <w:u w:val="single"/>
        </w:rPr>
        <w:t xml:space="preserve"> You, God!</w:t>
      </w:r>
      <w:r w:rsidRPr="003C5E1C">
        <w:rPr>
          <w:rFonts w:cstheme="minorHAnsi"/>
        </w:rPr>
        <w:t xml:space="preserve"> – vs 18-19</w:t>
      </w:r>
    </w:p>
    <w:p w14:paraId="0106B205" w14:textId="3D212E75" w:rsidR="0006120E" w:rsidRPr="003C5E1C" w:rsidRDefault="0006120E" w:rsidP="0006120E">
      <w:pPr>
        <w:spacing w:before="100" w:beforeAutospacing="1" w:after="100" w:afterAutospacing="1"/>
        <w:rPr>
          <w:rFonts w:cstheme="minorHAnsi"/>
        </w:rPr>
      </w:pPr>
      <w:r w:rsidRPr="003C5E1C">
        <w:rPr>
          <w:rFonts w:cstheme="minorHAnsi"/>
        </w:rPr>
        <w:t xml:space="preserve">“Rejoice always, pray without ceasing, give thanks in all circumstances; for this is the will of God in Christ Jesus for </w:t>
      </w:r>
      <w:proofErr w:type="gramStart"/>
      <w:r w:rsidRPr="003C5E1C">
        <w:rPr>
          <w:rFonts w:cstheme="minorHAnsi"/>
        </w:rPr>
        <w:t>you”  (</w:t>
      </w:r>
      <w:proofErr w:type="gramEnd"/>
      <w:r w:rsidRPr="003C5E1C">
        <w:rPr>
          <w:rFonts w:cstheme="minorHAnsi"/>
        </w:rPr>
        <w:t>I Thessalonians 5:18)</w:t>
      </w:r>
    </w:p>
    <w:p w14:paraId="67E680E2" w14:textId="6C6A4350" w:rsidR="0006120E" w:rsidRPr="003C5E1C" w:rsidRDefault="0006120E" w:rsidP="003C5E1C">
      <w:pPr>
        <w:spacing w:before="100" w:beforeAutospacing="1" w:after="100" w:afterAutospacing="1"/>
        <w:rPr>
          <w:rFonts w:cstheme="minorHAnsi"/>
        </w:rPr>
      </w:pPr>
      <w:r w:rsidRPr="003C5E1C">
        <w:rPr>
          <w:rFonts w:cstheme="minorHAnsi"/>
        </w:rPr>
        <w:lastRenderedPageBreak/>
        <w:t>“But thanks be to God, who in Christ….and through us spreads the fragrance of the knowledge of him everywhere.”  2 Corinthians 2:14</w:t>
      </w:r>
      <w:bookmarkStart w:id="0" w:name="_GoBack"/>
      <w:bookmarkEnd w:id="0"/>
    </w:p>
    <w:sectPr w:rsidR="0006120E" w:rsidRPr="003C5E1C" w:rsidSect="003C5E1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9027F"/>
    <w:multiLevelType w:val="hybridMultilevel"/>
    <w:tmpl w:val="D736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0E"/>
    <w:rsid w:val="00020B28"/>
    <w:rsid w:val="0006120E"/>
    <w:rsid w:val="00162432"/>
    <w:rsid w:val="002E0DE2"/>
    <w:rsid w:val="00312F03"/>
    <w:rsid w:val="003C5E1C"/>
    <w:rsid w:val="009D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11F7"/>
  <w15:chartTrackingRefBased/>
  <w15:docId w15:val="{6F075D05-6C49-A14D-A442-086AFBA4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0E"/>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Hodge</dc:creator>
  <cp:keywords/>
  <dc:description/>
  <cp:lastModifiedBy>Carrie Shaffer</cp:lastModifiedBy>
  <cp:revision>2</cp:revision>
  <dcterms:created xsi:type="dcterms:W3CDTF">2018-11-18T22:28:00Z</dcterms:created>
  <dcterms:modified xsi:type="dcterms:W3CDTF">2018-11-18T22:28:00Z</dcterms:modified>
</cp:coreProperties>
</file>